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00" w:before="200" w:lineRule="auto"/>
        <w:jc w:val="center"/>
        <w:rPr>
          <w:b w:val="1"/>
          <w:color w:val="800000"/>
          <w:sz w:val="20"/>
          <w:szCs w:val="20"/>
        </w:rPr>
      </w:pPr>
      <w:r w:rsidDel="00000000" w:rsidR="00000000" w:rsidRPr="00000000">
        <w:rPr>
          <w:b w:val="1"/>
          <w:color w:val="800000"/>
          <w:sz w:val="20"/>
          <w:szCs w:val="20"/>
          <w:rtl w:val="0"/>
        </w:rPr>
        <w:t xml:space="preserve">______________________________________________</w:t>
      </w:r>
    </w:p>
    <w:p w:rsidR="00000000" w:rsidDel="00000000" w:rsidP="00000000" w:rsidRDefault="00000000" w:rsidRPr="00000000" w14:paraId="00000002">
      <w:pPr>
        <w:shd w:fill="ffffff" w:val="clear"/>
        <w:spacing w:after="200" w:before="200" w:lineRule="auto"/>
        <w:jc w:val="center"/>
        <w:rPr>
          <w:b w:val="1"/>
          <w:color w:val="008000"/>
          <w:sz w:val="20"/>
          <w:szCs w:val="20"/>
        </w:rPr>
      </w:pPr>
      <w:r w:rsidDel="00000000" w:rsidR="00000000" w:rsidRPr="00000000">
        <w:rPr>
          <w:b w:val="1"/>
          <w:color w:val="222222"/>
          <w:sz w:val="20"/>
          <w:szCs w:val="20"/>
          <w:rtl w:val="0"/>
        </w:rPr>
        <w:t xml:space="preserve">For </w:t>
      </w:r>
      <w:r w:rsidDel="00000000" w:rsidR="00000000" w:rsidRPr="00000000">
        <w:rPr>
          <w:b w:val="1"/>
          <w:color w:val="008000"/>
          <w:sz w:val="20"/>
          <w:szCs w:val="20"/>
          <w:rtl w:val="0"/>
        </w:rPr>
        <w:t xml:space="preserve">Written</w:t>
      </w:r>
      <w:r w:rsidDel="00000000" w:rsidR="00000000" w:rsidRPr="00000000">
        <w:rPr>
          <w:b w:val="1"/>
          <w:color w:val="222222"/>
          <w:sz w:val="20"/>
          <w:szCs w:val="20"/>
          <w:rtl w:val="0"/>
        </w:rPr>
        <w:t xml:space="preserve"> Answer on :</w:t>
      </w:r>
      <w:r w:rsidDel="00000000" w:rsidR="00000000" w:rsidRPr="00000000">
        <w:rPr>
          <w:color w:val="222222"/>
          <w:sz w:val="20"/>
          <w:szCs w:val="20"/>
          <w:rtl w:val="0"/>
        </w:rPr>
        <w:t xml:space="preserve"> </w:t>
      </w:r>
      <w:r w:rsidDel="00000000" w:rsidR="00000000" w:rsidRPr="00000000">
        <w:rPr>
          <w:b w:val="1"/>
          <w:color w:val="008000"/>
          <w:sz w:val="20"/>
          <w:szCs w:val="20"/>
          <w:rtl w:val="0"/>
        </w:rPr>
        <w:t xml:space="preserve">16/07/2020</w:t>
      </w:r>
    </w:p>
    <w:p w:rsidR="00000000" w:rsidDel="00000000" w:rsidP="00000000" w:rsidRDefault="00000000" w:rsidRPr="00000000" w14:paraId="00000003">
      <w:pPr>
        <w:shd w:fill="ffffff" w:val="clear"/>
        <w:spacing w:after="200" w:before="200" w:lineRule="auto"/>
        <w:jc w:val="center"/>
        <w:rPr>
          <w:b w:val="1"/>
          <w:color w:val="008000"/>
          <w:sz w:val="20"/>
          <w:szCs w:val="20"/>
        </w:rPr>
      </w:pPr>
      <w:r w:rsidDel="00000000" w:rsidR="00000000" w:rsidRPr="00000000">
        <w:rPr>
          <w:b w:val="1"/>
          <w:color w:val="222222"/>
          <w:sz w:val="20"/>
          <w:szCs w:val="20"/>
          <w:rtl w:val="0"/>
        </w:rPr>
        <w:t xml:space="preserve">Question Number(s)</w:t>
      </w:r>
      <w:r w:rsidDel="00000000" w:rsidR="00000000" w:rsidRPr="00000000">
        <w:rPr>
          <w:color w:val="222222"/>
          <w:sz w:val="20"/>
          <w:szCs w:val="20"/>
          <w:rtl w:val="0"/>
        </w:rPr>
        <w:t xml:space="preserve">: </w:t>
      </w:r>
      <w:r w:rsidDel="00000000" w:rsidR="00000000" w:rsidRPr="00000000">
        <w:rPr>
          <w:b w:val="1"/>
          <w:color w:val="008000"/>
          <w:sz w:val="20"/>
          <w:szCs w:val="20"/>
          <w:rtl w:val="0"/>
        </w:rPr>
        <w:t xml:space="preserve">92,89,90,91</w:t>
      </w:r>
      <w:r w:rsidDel="00000000" w:rsidR="00000000" w:rsidRPr="00000000">
        <w:rPr>
          <w:color w:val="222222"/>
          <w:sz w:val="20"/>
          <w:szCs w:val="20"/>
          <w:rtl w:val="0"/>
        </w:rPr>
        <w:t xml:space="preserve"> </w:t>
      </w:r>
      <w:r w:rsidDel="00000000" w:rsidR="00000000" w:rsidRPr="00000000">
        <w:rPr>
          <w:b w:val="1"/>
          <w:color w:val="222222"/>
          <w:sz w:val="20"/>
          <w:szCs w:val="20"/>
          <w:rtl w:val="0"/>
        </w:rPr>
        <w:t xml:space="preserve">Question Reference(s): </w:t>
      </w:r>
      <w:r w:rsidDel="00000000" w:rsidR="00000000" w:rsidRPr="00000000">
        <w:rPr>
          <w:b w:val="1"/>
          <w:color w:val="008000"/>
          <w:sz w:val="20"/>
          <w:szCs w:val="20"/>
          <w:rtl w:val="0"/>
        </w:rPr>
        <w:t xml:space="preserve">16358/20, 16355/20, 16356/20, 16357/20</w:t>
      </w:r>
    </w:p>
    <w:p w:rsidR="00000000" w:rsidDel="00000000" w:rsidP="00000000" w:rsidRDefault="00000000" w:rsidRPr="00000000" w14:paraId="00000004">
      <w:pPr>
        <w:shd w:fill="ffffff" w:val="clear"/>
        <w:spacing w:after="200" w:before="200" w:lineRule="auto"/>
        <w:jc w:val="center"/>
        <w:rPr>
          <w:b w:val="1"/>
          <w:color w:val="008000"/>
          <w:sz w:val="20"/>
          <w:szCs w:val="20"/>
        </w:rPr>
      </w:pPr>
      <w:r w:rsidDel="00000000" w:rsidR="00000000" w:rsidRPr="00000000">
        <w:rPr>
          <w:b w:val="1"/>
          <w:color w:val="222222"/>
          <w:sz w:val="20"/>
          <w:szCs w:val="20"/>
          <w:rtl w:val="0"/>
        </w:rPr>
        <w:t xml:space="preserve">Department:</w:t>
      </w:r>
      <w:r w:rsidDel="00000000" w:rsidR="00000000" w:rsidRPr="00000000">
        <w:rPr>
          <w:color w:val="222222"/>
          <w:sz w:val="20"/>
          <w:szCs w:val="20"/>
          <w:rtl w:val="0"/>
        </w:rPr>
        <w:t xml:space="preserve"> </w:t>
      </w:r>
      <w:r w:rsidDel="00000000" w:rsidR="00000000" w:rsidRPr="00000000">
        <w:rPr>
          <w:b w:val="1"/>
          <w:color w:val="008000"/>
          <w:sz w:val="20"/>
          <w:szCs w:val="20"/>
          <w:rtl w:val="0"/>
        </w:rPr>
        <w:t xml:space="preserve">Housing, Planning and Local Government</w:t>
      </w:r>
    </w:p>
    <w:p w:rsidR="00000000" w:rsidDel="00000000" w:rsidP="00000000" w:rsidRDefault="00000000" w:rsidRPr="00000000" w14:paraId="00000005">
      <w:pPr>
        <w:shd w:fill="ffffff" w:val="clear"/>
        <w:spacing w:after="200" w:before="200" w:lineRule="auto"/>
        <w:jc w:val="center"/>
        <w:rPr>
          <w:b w:val="1"/>
          <w:color w:val="008000"/>
          <w:sz w:val="20"/>
          <w:szCs w:val="20"/>
        </w:rPr>
      </w:pPr>
      <w:r w:rsidDel="00000000" w:rsidR="00000000" w:rsidRPr="00000000">
        <w:rPr>
          <w:b w:val="1"/>
          <w:color w:val="222222"/>
          <w:sz w:val="20"/>
          <w:szCs w:val="20"/>
          <w:rtl w:val="0"/>
        </w:rPr>
        <w:t xml:space="preserve">Asked by:</w:t>
      </w:r>
      <w:r w:rsidDel="00000000" w:rsidR="00000000" w:rsidRPr="00000000">
        <w:rPr>
          <w:b w:val="1"/>
          <w:color w:val="008000"/>
          <w:sz w:val="20"/>
          <w:szCs w:val="20"/>
          <w:rtl w:val="0"/>
        </w:rPr>
        <w:t xml:space="preserve"> Eoin Ó Broin T.D.</w:t>
      </w:r>
    </w:p>
    <w:p w:rsidR="00000000" w:rsidDel="00000000" w:rsidP="00000000" w:rsidRDefault="00000000" w:rsidRPr="00000000" w14:paraId="00000006">
      <w:pPr>
        <w:shd w:fill="ffffff" w:val="clear"/>
        <w:spacing w:after="200" w:before="200" w:lineRule="auto"/>
        <w:jc w:val="center"/>
        <w:rPr>
          <w:b w:val="1"/>
          <w:color w:val="800000"/>
          <w:sz w:val="20"/>
          <w:szCs w:val="20"/>
        </w:rPr>
      </w:pPr>
      <w:r w:rsidDel="00000000" w:rsidR="00000000" w:rsidRPr="00000000">
        <w:rPr>
          <w:b w:val="1"/>
          <w:color w:val="800000"/>
          <w:sz w:val="20"/>
          <w:szCs w:val="20"/>
          <w:rtl w:val="0"/>
        </w:rPr>
        <w:t xml:space="preserve">______________________________________________</w:t>
      </w:r>
    </w:p>
    <w:p w:rsidR="00000000" w:rsidDel="00000000" w:rsidP="00000000" w:rsidRDefault="00000000" w:rsidRPr="00000000" w14:paraId="00000007">
      <w:pPr>
        <w:shd w:fill="ffffff" w:val="clear"/>
        <w:spacing w:after="200" w:before="200" w:lineRule="auto"/>
        <w:jc w:val="center"/>
        <w:rPr>
          <w:color w:val="222222"/>
        </w:rPr>
      </w:pPr>
      <w:r w:rsidDel="00000000" w:rsidR="00000000" w:rsidRPr="00000000">
        <w:rPr>
          <w:rtl w:val="0"/>
        </w:rPr>
      </w:r>
    </w:p>
    <w:p w:rsidR="00000000" w:rsidDel="00000000" w:rsidP="00000000" w:rsidRDefault="00000000" w:rsidRPr="00000000" w14:paraId="00000008">
      <w:pPr>
        <w:shd w:fill="ffffff" w:val="clear"/>
        <w:spacing w:after="200" w:before="200" w:lineRule="auto"/>
        <w:jc w:val="center"/>
        <w:rPr>
          <w:color w:val="222222"/>
        </w:rPr>
      </w:pPr>
      <w:r w:rsidDel="00000000" w:rsidR="00000000" w:rsidRPr="00000000">
        <w:rPr>
          <w:rtl w:val="0"/>
        </w:rPr>
      </w:r>
    </w:p>
    <w:p w:rsidR="00000000" w:rsidDel="00000000" w:rsidP="00000000" w:rsidRDefault="00000000" w:rsidRPr="00000000" w14:paraId="00000009">
      <w:pPr>
        <w:shd w:fill="ffffff" w:val="clear"/>
        <w:spacing w:after="200" w:before="200" w:lineRule="auto"/>
        <w:jc w:val="center"/>
        <w:rPr>
          <w:b w:val="1"/>
          <w:color w:val="008000"/>
          <w:sz w:val="20"/>
          <w:szCs w:val="20"/>
        </w:rPr>
      </w:pPr>
      <w:r w:rsidDel="00000000" w:rsidR="00000000" w:rsidRPr="00000000">
        <w:rPr>
          <w:b w:val="1"/>
          <w:color w:val="008000"/>
          <w:sz w:val="20"/>
          <w:szCs w:val="20"/>
          <w:rtl w:val="0"/>
        </w:rPr>
        <w:t xml:space="preserve">QUESTION</w:t>
      </w:r>
    </w:p>
    <w:p w:rsidR="00000000" w:rsidDel="00000000" w:rsidP="00000000" w:rsidRDefault="00000000" w:rsidRPr="00000000" w14:paraId="0000000A">
      <w:pPr>
        <w:shd w:fill="ffffff" w:val="clear"/>
        <w:rPr>
          <w:color w:val="222222"/>
        </w:rPr>
      </w:pPr>
      <w:r w:rsidDel="00000000" w:rsidR="00000000" w:rsidRPr="00000000">
        <w:rPr>
          <w:rtl w:val="0"/>
        </w:rPr>
      </w:r>
    </w:p>
    <w:p w:rsidR="00000000" w:rsidDel="00000000" w:rsidP="00000000" w:rsidRDefault="00000000" w:rsidRPr="00000000" w14:paraId="0000000B">
      <w:pPr>
        <w:shd w:fill="ffffff" w:val="clear"/>
        <w:rPr>
          <w:color w:val="222222"/>
        </w:rPr>
      </w:pPr>
      <w:r w:rsidDel="00000000" w:rsidR="00000000" w:rsidRPr="00000000">
        <w:rPr>
          <w:rtl w:val="0"/>
        </w:rPr>
      </w:r>
    </w:p>
    <w:p w:rsidR="00000000" w:rsidDel="00000000" w:rsidP="00000000" w:rsidRDefault="00000000" w:rsidRPr="00000000" w14:paraId="0000000C">
      <w:pPr>
        <w:shd w:fill="ffffff" w:val="clear"/>
        <w:rPr>
          <w:color w:val="222222"/>
          <w:sz w:val="20"/>
          <w:szCs w:val="20"/>
        </w:rPr>
      </w:pPr>
      <w:r w:rsidDel="00000000" w:rsidR="00000000" w:rsidRPr="00000000">
        <w:rPr>
          <w:color w:val="222222"/>
          <w:sz w:val="20"/>
          <w:szCs w:val="20"/>
          <w:rtl w:val="0"/>
        </w:rPr>
        <w:t xml:space="preserve">* To ask the Minister for Housing; Planning and Local Government if he is considering regulating the platforms advertising these short-term lets placing the responsibility on the platform to ensure the host has secured the relevant planning permissions; and if he will make a statement on the matter.</w:t>
      </w:r>
    </w:p>
    <w:p w:rsidR="00000000" w:rsidDel="00000000" w:rsidP="00000000" w:rsidRDefault="00000000" w:rsidRPr="00000000" w14:paraId="0000000D">
      <w:pPr>
        <w:shd w:fill="ffffff" w:val="clear"/>
        <w:jc w:val="center"/>
        <w:rPr>
          <w:color w:val="222222"/>
          <w:sz w:val="20"/>
          <w:szCs w:val="20"/>
        </w:rPr>
      </w:pPr>
      <w:r w:rsidDel="00000000" w:rsidR="00000000" w:rsidRPr="00000000">
        <w:rPr>
          <w:color w:val="222222"/>
          <w:sz w:val="20"/>
          <w:szCs w:val="20"/>
          <w:rtl w:val="0"/>
        </w:rPr>
        <w:t xml:space="preserve">- Eoin Ó Broin T.D.</w:t>
      </w:r>
    </w:p>
    <w:p w:rsidR="00000000" w:rsidDel="00000000" w:rsidP="00000000" w:rsidRDefault="00000000" w:rsidRPr="00000000" w14:paraId="0000000E">
      <w:pPr>
        <w:shd w:fill="ffffff" w:val="clear"/>
        <w:rPr>
          <w:color w:val="222222"/>
        </w:rPr>
      </w:pPr>
      <w:r w:rsidDel="00000000" w:rsidR="00000000" w:rsidRPr="00000000">
        <w:rPr>
          <w:rtl w:val="0"/>
        </w:rPr>
      </w:r>
    </w:p>
    <w:p w:rsidR="00000000" w:rsidDel="00000000" w:rsidP="00000000" w:rsidRDefault="00000000" w:rsidRPr="00000000" w14:paraId="0000000F">
      <w:pPr>
        <w:shd w:fill="ffffff" w:val="clear"/>
        <w:rPr>
          <w:color w:val="222222"/>
          <w:sz w:val="20"/>
          <w:szCs w:val="20"/>
        </w:rPr>
      </w:pPr>
      <w:r w:rsidDel="00000000" w:rsidR="00000000" w:rsidRPr="00000000">
        <w:rPr>
          <w:color w:val="222222"/>
          <w:sz w:val="20"/>
          <w:szCs w:val="20"/>
          <w:rtl w:val="0"/>
        </w:rPr>
        <w:t xml:space="preserve">For WRITTEN answer on Thursday, 16 July, 2020.</w:t>
      </w:r>
    </w:p>
    <w:p w:rsidR="00000000" w:rsidDel="00000000" w:rsidP="00000000" w:rsidRDefault="00000000" w:rsidRPr="00000000" w14:paraId="00000010">
      <w:pPr>
        <w:shd w:fill="ffffff" w:val="clear"/>
        <w:rPr>
          <w:color w:val="222222"/>
        </w:rPr>
      </w:pPr>
      <w:r w:rsidDel="00000000" w:rsidR="00000000" w:rsidRPr="00000000">
        <w:rPr>
          <w:rtl w:val="0"/>
        </w:rPr>
      </w:r>
    </w:p>
    <w:p w:rsidR="00000000" w:rsidDel="00000000" w:rsidP="00000000" w:rsidRDefault="00000000" w:rsidRPr="00000000" w14:paraId="00000011">
      <w:pPr>
        <w:shd w:fill="ffffff" w:val="clear"/>
        <w:rPr>
          <w:color w:val="222222"/>
          <w:sz w:val="20"/>
          <w:szCs w:val="20"/>
        </w:rPr>
      </w:pPr>
      <w:r w:rsidDel="00000000" w:rsidR="00000000" w:rsidRPr="00000000">
        <w:rPr>
          <w:color w:val="222222"/>
          <w:sz w:val="20"/>
          <w:szCs w:val="20"/>
          <w:rtl w:val="0"/>
        </w:rPr>
        <w:t xml:space="preserve">* To ask the Minister for Housing; Planning and Local Government the number of short-term let properties operating in rent pressure zones without the appropriate permissions identified by the local authorities and brought back to the long-term rental market since the relevant amendments to the Planning and Development Act 2000 (as amended) in 2019 by local authority in tabular form; and if he will make a statement on the matter.</w:t>
      </w:r>
    </w:p>
    <w:p w:rsidR="00000000" w:rsidDel="00000000" w:rsidP="00000000" w:rsidRDefault="00000000" w:rsidRPr="00000000" w14:paraId="00000012">
      <w:pPr>
        <w:shd w:fill="ffffff" w:val="clear"/>
        <w:jc w:val="center"/>
        <w:rPr>
          <w:color w:val="222222"/>
          <w:sz w:val="20"/>
          <w:szCs w:val="20"/>
        </w:rPr>
      </w:pPr>
      <w:r w:rsidDel="00000000" w:rsidR="00000000" w:rsidRPr="00000000">
        <w:rPr>
          <w:color w:val="222222"/>
          <w:sz w:val="20"/>
          <w:szCs w:val="20"/>
          <w:rtl w:val="0"/>
        </w:rPr>
        <w:t xml:space="preserve">- Eoin Ó Broin T.D.</w:t>
      </w:r>
    </w:p>
    <w:p w:rsidR="00000000" w:rsidDel="00000000" w:rsidP="00000000" w:rsidRDefault="00000000" w:rsidRPr="00000000" w14:paraId="00000013">
      <w:pPr>
        <w:shd w:fill="ffffff" w:val="clear"/>
        <w:rPr>
          <w:color w:val="222222"/>
        </w:rPr>
      </w:pPr>
      <w:r w:rsidDel="00000000" w:rsidR="00000000" w:rsidRPr="00000000">
        <w:rPr>
          <w:rtl w:val="0"/>
        </w:rPr>
      </w:r>
    </w:p>
    <w:p w:rsidR="00000000" w:rsidDel="00000000" w:rsidP="00000000" w:rsidRDefault="00000000" w:rsidRPr="00000000" w14:paraId="00000014">
      <w:pPr>
        <w:shd w:fill="ffffff" w:val="clear"/>
        <w:rPr>
          <w:color w:val="222222"/>
          <w:sz w:val="20"/>
          <w:szCs w:val="20"/>
        </w:rPr>
      </w:pPr>
      <w:r w:rsidDel="00000000" w:rsidR="00000000" w:rsidRPr="00000000">
        <w:rPr>
          <w:color w:val="222222"/>
          <w:sz w:val="20"/>
          <w:szCs w:val="20"/>
          <w:rtl w:val="0"/>
        </w:rPr>
        <w:t xml:space="preserve">For WRITTEN answer on Thursday, 16 July, 2020.</w:t>
      </w:r>
    </w:p>
    <w:p w:rsidR="00000000" w:rsidDel="00000000" w:rsidP="00000000" w:rsidRDefault="00000000" w:rsidRPr="00000000" w14:paraId="00000015">
      <w:pPr>
        <w:shd w:fill="ffffff" w:val="clear"/>
        <w:rPr>
          <w:color w:val="222222"/>
        </w:rPr>
      </w:pPr>
      <w:r w:rsidDel="00000000" w:rsidR="00000000" w:rsidRPr="00000000">
        <w:rPr>
          <w:rtl w:val="0"/>
        </w:rPr>
      </w:r>
    </w:p>
    <w:p w:rsidR="00000000" w:rsidDel="00000000" w:rsidP="00000000" w:rsidRDefault="00000000" w:rsidRPr="00000000" w14:paraId="00000016">
      <w:pPr>
        <w:shd w:fill="ffffff" w:val="clear"/>
        <w:rPr>
          <w:color w:val="222222"/>
          <w:sz w:val="20"/>
          <w:szCs w:val="20"/>
        </w:rPr>
      </w:pPr>
      <w:r w:rsidDel="00000000" w:rsidR="00000000" w:rsidRPr="00000000">
        <w:rPr>
          <w:color w:val="222222"/>
          <w:sz w:val="20"/>
          <w:szCs w:val="20"/>
          <w:rtl w:val="0"/>
        </w:rPr>
        <w:t xml:space="preserve">* To ask the Minister for Housing; Planning and Local Government the number of applications received by local authorities from landlords wishing to let their properties as short-term lets; the number of these approved since the relevant amendments to the Planning and Development Act 2000 (as amended) in 2019 by local authority in tabular form; and if he will make a statement on the matter.</w:t>
      </w:r>
    </w:p>
    <w:p w:rsidR="00000000" w:rsidDel="00000000" w:rsidP="00000000" w:rsidRDefault="00000000" w:rsidRPr="00000000" w14:paraId="00000017">
      <w:pPr>
        <w:shd w:fill="ffffff" w:val="clear"/>
        <w:jc w:val="center"/>
        <w:rPr>
          <w:color w:val="222222"/>
          <w:sz w:val="20"/>
          <w:szCs w:val="20"/>
        </w:rPr>
      </w:pPr>
      <w:r w:rsidDel="00000000" w:rsidR="00000000" w:rsidRPr="00000000">
        <w:rPr>
          <w:color w:val="222222"/>
          <w:sz w:val="20"/>
          <w:szCs w:val="20"/>
          <w:rtl w:val="0"/>
        </w:rPr>
        <w:t xml:space="preserve">- Eoin Ó Broin T.D.</w:t>
      </w:r>
    </w:p>
    <w:p w:rsidR="00000000" w:rsidDel="00000000" w:rsidP="00000000" w:rsidRDefault="00000000" w:rsidRPr="00000000" w14:paraId="00000018">
      <w:pPr>
        <w:shd w:fill="ffffff" w:val="clear"/>
        <w:rPr>
          <w:color w:val="222222"/>
        </w:rPr>
      </w:pPr>
      <w:r w:rsidDel="00000000" w:rsidR="00000000" w:rsidRPr="00000000">
        <w:rPr>
          <w:rtl w:val="0"/>
        </w:rPr>
      </w:r>
    </w:p>
    <w:p w:rsidR="00000000" w:rsidDel="00000000" w:rsidP="00000000" w:rsidRDefault="00000000" w:rsidRPr="00000000" w14:paraId="00000019">
      <w:pPr>
        <w:shd w:fill="ffffff" w:val="clear"/>
        <w:rPr>
          <w:color w:val="222222"/>
          <w:sz w:val="20"/>
          <w:szCs w:val="20"/>
        </w:rPr>
      </w:pPr>
      <w:r w:rsidDel="00000000" w:rsidR="00000000" w:rsidRPr="00000000">
        <w:rPr>
          <w:color w:val="222222"/>
          <w:sz w:val="20"/>
          <w:szCs w:val="20"/>
          <w:rtl w:val="0"/>
        </w:rPr>
        <w:t xml:space="preserve">For WRITTEN answer on Thursday, 16 July, 2020.</w:t>
      </w:r>
    </w:p>
    <w:p w:rsidR="00000000" w:rsidDel="00000000" w:rsidP="00000000" w:rsidRDefault="00000000" w:rsidRPr="00000000" w14:paraId="0000001A">
      <w:pPr>
        <w:shd w:fill="ffffff" w:val="clear"/>
        <w:rPr>
          <w:color w:val="222222"/>
        </w:rPr>
      </w:pPr>
      <w:r w:rsidDel="00000000" w:rsidR="00000000" w:rsidRPr="00000000">
        <w:rPr>
          <w:rtl w:val="0"/>
        </w:rPr>
      </w:r>
    </w:p>
    <w:p w:rsidR="00000000" w:rsidDel="00000000" w:rsidP="00000000" w:rsidRDefault="00000000" w:rsidRPr="00000000" w14:paraId="0000001B">
      <w:pPr>
        <w:shd w:fill="ffffff" w:val="clear"/>
        <w:rPr>
          <w:color w:val="222222"/>
          <w:sz w:val="20"/>
          <w:szCs w:val="20"/>
        </w:rPr>
      </w:pPr>
      <w:r w:rsidDel="00000000" w:rsidR="00000000" w:rsidRPr="00000000">
        <w:rPr>
          <w:color w:val="222222"/>
          <w:sz w:val="20"/>
          <w:szCs w:val="20"/>
          <w:rtl w:val="0"/>
        </w:rPr>
        <w:t xml:space="preserve">* To ask the Minister for Housing; Planning and Local Government the number of owner occupiers that have notified the local authority of their intention to engage in home sharing since the relevant amendments to the Planning and Development Act 2000 (as amended) in 2019 by local authority in tabular form; and if he will make a statement on the matter.</w:t>
      </w:r>
    </w:p>
    <w:p w:rsidR="00000000" w:rsidDel="00000000" w:rsidP="00000000" w:rsidRDefault="00000000" w:rsidRPr="00000000" w14:paraId="0000001C">
      <w:pPr>
        <w:shd w:fill="ffffff" w:val="clear"/>
        <w:jc w:val="center"/>
        <w:rPr>
          <w:color w:val="222222"/>
          <w:sz w:val="20"/>
          <w:szCs w:val="20"/>
        </w:rPr>
      </w:pPr>
      <w:r w:rsidDel="00000000" w:rsidR="00000000" w:rsidRPr="00000000">
        <w:rPr>
          <w:color w:val="222222"/>
          <w:sz w:val="20"/>
          <w:szCs w:val="20"/>
          <w:rtl w:val="0"/>
        </w:rPr>
        <w:t xml:space="preserve">- Eoin Ó Broin T.D.</w:t>
      </w:r>
    </w:p>
    <w:p w:rsidR="00000000" w:rsidDel="00000000" w:rsidP="00000000" w:rsidRDefault="00000000" w:rsidRPr="00000000" w14:paraId="0000001D">
      <w:pPr>
        <w:shd w:fill="ffffff" w:val="clear"/>
        <w:spacing w:after="240" w:lineRule="auto"/>
        <w:rPr>
          <w:color w:val="222222"/>
        </w:rPr>
      </w:pPr>
      <w:r w:rsidDel="00000000" w:rsidR="00000000" w:rsidRPr="00000000">
        <w:rPr>
          <w:rtl w:val="0"/>
        </w:rPr>
      </w:r>
    </w:p>
    <w:p w:rsidR="00000000" w:rsidDel="00000000" w:rsidP="00000000" w:rsidRDefault="00000000" w:rsidRPr="00000000" w14:paraId="0000001E">
      <w:pPr>
        <w:shd w:fill="ffffff" w:val="clear"/>
        <w:spacing w:after="240" w:lineRule="auto"/>
        <w:rPr>
          <w:color w:val="222222"/>
          <w:sz w:val="20"/>
          <w:szCs w:val="20"/>
        </w:rPr>
      </w:pPr>
      <w:r w:rsidDel="00000000" w:rsidR="00000000" w:rsidRPr="00000000">
        <w:rPr>
          <w:color w:val="222222"/>
          <w:sz w:val="20"/>
          <w:szCs w:val="20"/>
          <w:rtl w:val="0"/>
        </w:rPr>
        <w:t xml:space="preserve">For WRITTEN answer on Thursday, 16 July, 2020.</w:t>
      </w:r>
    </w:p>
    <w:p w:rsidR="00000000" w:rsidDel="00000000" w:rsidP="00000000" w:rsidRDefault="00000000" w:rsidRPr="00000000" w14:paraId="0000001F">
      <w:pPr>
        <w:shd w:fill="ffffff" w:val="clear"/>
        <w:jc w:val="center"/>
        <w:rPr>
          <w:b w:val="1"/>
          <w:color w:val="008000"/>
          <w:sz w:val="20"/>
          <w:szCs w:val="20"/>
        </w:rPr>
      </w:pPr>
      <w:r w:rsidDel="00000000" w:rsidR="00000000" w:rsidRPr="00000000">
        <w:rPr>
          <w:b w:val="1"/>
          <w:color w:val="008000"/>
          <w:sz w:val="20"/>
          <w:szCs w:val="20"/>
          <w:rtl w:val="0"/>
        </w:rPr>
        <w:t xml:space="preserve">REPLY</w:t>
      </w:r>
    </w:p>
    <w:p w:rsidR="00000000" w:rsidDel="00000000" w:rsidP="00000000" w:rsidRDefault="00000000" w:rsidRPr="00000000" w14:paraId="00000020">
      <w:pPr>
        <w:shd w:fill="ffffff" w:val="clear"/>
        <w:rPr>
          <w:color w:val="222222"/>
        </w:rPr>
      </w:pPr>
      <w:r w:rsidDel="00000000" w:rsidR="00000000" w:rsidRPr="00000000">
        <w:rPr>
          <w:rtl w:val="0"/>
        </w:rPr>
      </w:r>
    </w:p>
    <w:p w:rsidR="00000000" w:rsidDel="00000000" w:rsidP="00000000" w:rsidRDefault="00000000" w:rsidRPr="00000000" w14:paraId="00000021">
      <w:pPr>
        <w:shd w:fill="ffffff" w:val="clea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w:t>
      </w:r>
    </w:p>
    <w:p w:rsidR="00000000" w:rsidDel="00000000" w:rsidP="00000000" w:rsidRDefault="00000000" w:rsidRPr="00000000" w14:paraId="00000022">
      <w:pPr>
        <w:shd w:fill="ffffff" w:val="clear"/>
        <w:spacing w:after="200" w:before="20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The primary objective of the legislative changes introduced last year in relation to the regulation of short-term letting sector through the planning code is to help address its impact on the supply of private rented accommodation, particularly in urban centres of high housing demand i.e. rent pressure zones (RPZs). The planning system facilitates the regulation of such short-term letting uses undertaken by the individual carrying out the activity, i.e. the owner/occupier of the house or apartment, rather than the online platforms.</w:t>
      </w:r>
    </w:p>
    <w:p w:rsidR="00000000" w:rsidDel="00000000" w:rsidP="00000000" w:rsidRDefault="00000000" w:rsidRPr="00000000" w14:paraId="00000023">
      <w:pPr>
        <w:shd w:fill="ffffff" w:val="clear"/>
        <w:spacing w:after="200" w:before="20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The broader regulation of tourism activity, including the possible development of a new regulatory or licensing/registration system for commercial platforms and short-term letting agents, was recommended in the final Working Group report on the regulation of short-term letting. The Programme for Government - Our Shared Future includes the specific action to strengthen the regulatory and enforcement mechanisms with regard to short-term lettings, and the approach in this regard will be considered over the coming months.</w:t>
      </w:r>
    </w:p>
    <w:p w:rsidR="00000000" w:rsidDel="00000000" w:rsidP="00000000" w:rsidRDefault="00000000" w:rsidRPr="00000000" w14:paraId="00000024">
      <w:pPr>
        <w:shd w:fill="ffffff" w:val="clear"/>
        <w:spacing w:after="200" w:before="20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My Department has been in contact with each of the relevant local authorities in which RPZs are located throughout the year, and has requested regular updates on the enforcement and implementation of the Short Term Letting (STL) Regulations. Notwithstanding the impacts that the COVID-19 pandemic has had on the workforce and workload of local authorities over recent months, as well as on the short-term letting market itself, this enforcement and implementation has continued to the extent possible.</w:t>
      </w:r>
    </w:p>
    <w:p w:rsidR="00000000" w:rsidDel="00000000" w:rsidP="00000000" w:rsidRDefault="00000000" w:rsidRPr="00000000" w14:paraId="00000025">
      <w:pPr>
        <w:shd w:fill="ffffff" w:val="clear"/>
        <w:spacing w:after="200" w:before="20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From data available to the Department, I understand that up to the end of Q1 2020 the relevant local authorities have identified 1,757 properties which are suspected of being in breach of the STL Regulations, i.e. operating in RPZs without the appropriate permissions. As these cases are the subject of further investigation, it is not yet possible to confirm how many of these are definitively in breach of the statutory requirements. However, the local authority returns indicate that a total of 633 planning enforcement warning letters have been issued. The STL Regulations aim to ensure that properties in breach of the legislation cease to operate in the short-term letting sector, and do not facilitate the following up on the subsequent use of such properties, including the transfer of such properties into the long-term rental market. Accordingly, data regarding the subsequent use of the properties concerned is not available to my Department.</w:t>
      </w:r>
    </w:p>
    <w:p w:rsidR="00000000" w:rsidDel="00000000" w:rsidP="00000000" w:rsidRDefault="00000000" w:rsidRPr="00000000" w14:paraId="00000026">
      <w:pPr>
        <w:shd w:fill="ffffff" w:val="clear"/>
        <w:spacing w:after="200" w:before="20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Under the STL Regulations, planning permission is required for the short-term letting of a room or rooms in a house that is not a person’s principal private residence (house or apartment), or where the 90-day threshold for short-term letting of the entire home of a person’s principal private residence is exceeded. Up to the end of Q1 2020, the local authority returns indicate that there were 47 change of use planning applications for these purposes received by local authorities, with two of these being granted.</w:t>
      </w:r>
    </w:p>
    <w:p w:rsidR="00000000" w:rsidDel="00000000" w:rsidP="00000000" w:rsidRDefault="00000000" w:rsidRPr="00000000" w14:paraId="00000027">
      <w:pPr>
        <w:shd w:fill="ffffff" w:val="clear"/>
        <w:spacing w:after="200" w:before="20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Under the Regulations, the legal use of a property for home-sharing or short-term letting is not restricted solely to owner-occupiers, but can also be undertaken by those who are not the legal owner of the property, subject to the provision of the legal owner's consent. While a breakdown of owner-occupiers that have notified local authorities of their intention to engage in home-sharing is not available to my Department, I can confirm that 637 completed "Form 15s" have been received by local authorities. This form serves to register the property with the local authority and notify the local authority of the intention that the properties concerned will be legally used for home-sharing or short-term letting, within the limits set out in the legislation.</w:t>
      </w:r>
    </w:p>
    <w:p w:rsidR="00000000" w:rsidDel="00000000" w:rsidP="00000000" w:rsidRDefault="00000000" w:rsidRPr="00000000" w14:paraId="00000028">
      <w:pPr>
        <w:shd w:fill="ffffff" w:val="clear"/>
        <w:spacing w:after="200" w:before="20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Below is a table providing the data requested and outlined above.</w:t>
      </w:r>
    </w:p>
    <w:tbl>
      <w:tblPr>
        <w:tblStyle w:val="Table1"/>
        <w:tblW w:w="9360.0" w:type="dxa"/>
        <w:jc w:val="left"/>
        <w:tblInd w:w="20.0" w:type="pc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1537.0894526034713"/>
        <w:gridCol w:w="1549.5861148197596"/>
        <w:gridCol w:w="1724.5393858477971"/>
        <w:gridCol w:w="1624.56608811749"/>
        <w:gridCol w:w="1612.0694259012016"/>
        <w:gridCol w:w="1312.1495327102803"/>
        <w:tblGridChange w:id="0">
          <w:tblGrid>
            <w:gridCol w:w="1537.0894526034713"/>
            <w:gridCol w:w="1549.5861148197596"/>
            <w:gridCol w:w="1724.5393858477971"/>
            <w:gridCol w:w="1624.56608811749"/>
            <w:gridCol w:w="1612.0694259012016"/>
            <w:gridCol w:w="1312.1495327102803"/>
          </w:tblGrid>
        </w:tblGridChange>
      </w:tblGrid>
      <w:tr>
        <w:trPr>
          <w:trHeight w:val="1980" w:hRule="atLeast"/>
        </w:trPr>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29">
            <w:pPr>
              <w:ind w:left="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Planning Authority</w:t>
            </w:r>
          </w:p>
        </w:tc>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2A">
            <w:pPr>
              <w:ind w:left="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Total no of properties identified   as potentially in breach of the STL regulations</w:t>
            </w:r>
          </w:p>
        </w:tc>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2B">
            <w:pPr>
              <w:ind w:left="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No of Form 15s (annual   notifications) received</w:t>
            </w:r>
          </w:p>
        </w:tc>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2C">
            <w:pPr>
              <w:ind w:left="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No of STL change of use   planning applications received</w:t>
            </w:r>
          </w:p>
        </w:tc>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2D">
            <w:pPr>
              <w:ind w:left="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No of STL change of use   planning permissions granted</w:t>
            </w:r>
          </w:p>
        </w:tc>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2E">
            <w:pPr>
              <w:ind w:left="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No of "section 152"   warning letters issued  </w:t>
            </w:r>
          </w:p>
        </w:tc>
      </w:tr>
      <w:tr>
        <w:trPr>
          <w:trHeight w:val="300" w:hRule="atLeast"/>
        </w:trPr>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2F">
            <w:pPr>
              <w:ind w:left="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Carlow</w:t>
            </w:r>
          </w:p>
        </w:tc>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30">
            <w:pPr>
              <w:ind w:left="72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10</w:t>
            </w:r>
          </w:p>
        </w:tc>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31">
            <w:pPr>
              <w:ind w:left="72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0</w:t>
            </w:r>
          </w:p>
        </w:tc>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32">
            <w:pPr>
              <w:ind w:left="72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0</w:t>
            </w:r>
          </w:p>
        </w:tc>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33">
            <w:pPr>
              <w:ind w:left="72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0</w:t>
            </w:r>
          </w:p>
        </w:tc>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34">
            <w:pPr>
              <w:ind w:left="72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3</w:t>
            </w:r>
          </w:p>
        </w:tc>
      </w:tr>
      <w:tr>
        <w:trPr>
          <w:trHeight w:val="540" w:hRule="atLeast"/>
        </w:trPr>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35">
            <w:pPr>
              <w:ind w:left="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Cork County</w:t>
            </w:r>
          </w:p>
        </w:tc>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36">
            <w:pPr>
              <w:ind w:left="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Return awaited</w:t>
            </w:r>
          </w:p>
        </w:tc>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37">
            <w:pPr>
              <w:ind w:left="72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w:t>
            </w:r>
          </w:p>
        </w:tc>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38">
            <w:pPr>
              <w:ind w:left="72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w:t>
            </w:r>
          </w:p>
        </w:tc>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39">
            <w:pPr>
              <w:ind w:left="72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w:t>
            </w:r>
          </w:p>
        </w:tc>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3A">
            <w:pPr>
              <w:ind w:left="72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w:t>
            </w:r>
          </w:p>
        </w:tc>
      </w:tr>
      <w:tr>
        <w:trPr>
          <w:trHeight w:val="300" w:hRule="atLeast"/>
        </w:trPr>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3B">
            <w:pPr>
              <w:ind w:left="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Cork City</w:t>
            </w:r>
          </w:p>
        </w:tc>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3C">
            <w:pPr>
              <w:ind w:left="72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0</w:t>
            </w:r>
          </w:p>
        </w:tc>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3D">
            <w:pPr>
              <w:ind w:left="72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2</w:t>
            </w:r>
          </w:p>
        </w:tc>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3E">
            <w:pPr>
              <w:ind w:left="72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0</w:t>
            </w:r>
          </w:p>
        </w:tc>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3F">
            <w:pPr>
              <w:ind w:left="72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0</w:t>
            </w:r>
          </w:p>
        </w:tc>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40">
            <w:pPr>
              <w:ind w:left="72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0</w:t>
            </w:r>
          </w:p>
        </w:tc>
      </w:tr>
      <w:tr>
        <w:trPr>
          <w:trHeight w:val="300" w:hRule="atLeast"/>
        </w:trPr>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41">
            <w:pPr>
              <w:ind w:left="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DLR</w:t>
            </w:r>
          </w:p>
        </w:tc>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42">
            <w:pPr>
              <w:ind w:left="72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46</w:t>
            </w:r>
          </w:p>
        </w:tc>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43">
            <w:pPr>
              <w:ind w:left="72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99</w:t>
            </w:r>
          </w:p>
        </w:tc>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44">
            <w:pPr>
              <w:ind w:left="72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0</w:t>
            </w:r>
          </w:p>
        </w:tc>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45">
            <w:pPr>
              <w:ind w:left="72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0</w:t>
            </w:r>
          </w:p>
        </w:tc>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46">
            <w:pPr>
              <w:ind w:left="72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46</w:t>
            </w:r>
          </w:p>
        </w:tc>
      </w:tr>
      <w:tr>
        <w:trPr>
          <w:trHeight w:val="540" w:hRule="atLeast"/>
        </w:trPr>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47">
            <w:pPr>
              <w:ind w:left="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Dublin City</w:t>
            </w:r>
          </w:p>
        </w:tc>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48">
            <w:pPr>
              <w:ind w:left="72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466</w:t>
            </w:r>
          </w:p>
        </w:tc>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49">
            <w:pPr>
              <w:ind w:left="72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334</w:t>
            </w:r>
          </w:p>
        </w:tc>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4A">
            <w:pPr>
              <w:ind w:left="72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32</w:t>
            </w:r>
          </w:p>
        </w:tc>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4B">
            <w:pPr>
              <w:ind w:left="72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0</w:t>
            </w:r>
          </w:p>
        </w:tc>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4C">
            <w:pPr>
              <w:ind w:left="72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466</w:t>
            </w:r>
          </w:p>
        </w:tc>
      </w:tr>
      <w:tr>
        <w:trPr>
          <w:trHeight w:val="300" w:hRule="atLeast"/>
        </w:trPr>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4D">
            <w:pPr>
              <w:ind w:left="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Fingal</w:t>
            </w:r>
          </w:p>
        </w:tc>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4E">
            <w:pPr>
              <w:ind w:left="72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825</w:t>
            </w:r>
          </w:p>
        </w:tc>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4F">
            <w:pPr>
              <w:ind w:left="72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59</w:t>
            </w:r>
          </w:p>
        </w:tc>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50">
            <w:pPr>
              <w:ind w:left="72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0</w:t>
            </w:r>
          </w:p>
        </w:tc>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51">
            <w:pPr>
              <w:ind w:left="72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0</w:t>
            </w:r>
          </w:p>
        </w:tc>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52">
            <w:pPr>
              <w:ind w:left="72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37</w:t>
            </w:r>
          </w:p>
        </w:tc>
      </w:tr>
      <w:tr>
        <w:trPr>
          <w:trHeight w:val="540" w:hRule="atLeast"/>
        </w:trPr>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53">
            <w:pPr>
              <w:ind w:left="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Galway City</w:t>
            </w:r>
          </w:p>
        </w:tc>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54">
            <w:pPr>
              <w:ind w:left="72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0</w:t>
            </w:r>
          </w:p>
        </w:tc>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55">
            <w:pPr>
              <w:ind w:left="72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31</w:t>
            </w:r>
          </w:p>
        </w:tc>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56">
            <w:pPr>
              <w:ind w:left="72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5</w:t>
            </w:r>
          </w:p>
        </w:tc>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57">
            <w:pPr>
              <w:ind w:left="72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0</w:t>
            </w:r>
          </w:p>
        </w:tc>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58">
            <w:pPr>
              <w:ind w:left="72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12</w:t>
            </w:r>
          </w:p>
        </w:tc>
      </w:tr>
      <w:tr>
        <w:trPr>
          <w:trHeight w:val="540" w:hRule="atLeast"/>
        </w:trPr>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59">
            <w:pPr>
              <w:ind w:left="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Galway County</w:t>
            </w:r>
          </w:p>
        </w:tc>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5A">
            <w:pPr>
              <w:ind w:left="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Return awaited</w:t>
            </w:r>
          </w:p>
        </w:tc>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5B">
            <w:pPr>
              <w:ind w:left="72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w:t>
            </w:r>
          </w:p>
        </w:tc>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5C">
            <w:pPr>
              <w:ind w:left="72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w:t>
            </w:r>
          </w:p>
        </w:tc>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5D">
            <w:pPr>
              <w:ind w:left="72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w:t>
            </w:r>
          </w:p>
        </w:tc>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5E">
            <w:pPr>
              <w:ind w:left="72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w:t>
            </w:r>
          </w:p>
        </w:tc>
      </w:tr>
      <w:tr>
        <w:trPr>
          <w:trHeight w:val="1260" w:hRule="atLeast"/>
        </w:trPr>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5F">
            <w:pPr>
              <w:ind w:left="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Kerry</w:t>
            </w:r>
          </w:p>
        </w:tc>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60">
            <w:pPr>
              <w:ind w:left="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N/A - areas only recently   designated as RPZs</w:t>
            </w:r>
          </w:p>
        </w:tc>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61">
            <w:pPr>
              <w:ind w:left="72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N/A</w:t>
            </w:r>
          </w:p>
        </w:tc>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62">
            <w:pPr>
              <w:ind w:left="72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N/A</w:t>
            </w:r>
          </w:p>
        </w:tc>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63">
            <w:pPr>
              <w:ind w:left="72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N/A</w:t>
            </w:r>
          </w:p>
        </w:tc>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64">
            <w:pPr>
              <w:ind w:left="72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N/A</w:t>
            </w:r>
          </w:p>
        </w:tc>
      </w:tr>
      <w:tr>
        <w:trPr>
          <w:trHeight w:val="300" w:hRule="atLeast"/>
        </w:trPr>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65">
            <w:pPr>
              <w:ind w:left="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Kildare</w:t>
            </w:r>
          </w:p>
        </w:tc>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66">
            <w:pPr>
              <w:ind w:left="72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2</w:t>
            </w:r>
          </w:p>
        </w:tc>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67">
            <w:pPr>
              <w:ind w:left="72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12</w:t>
            </w:r>
          </w:p>
        </w:tc>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68">
            <w:pPr>
              <w:ind w:left="72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0</w:t>
            </w:r>
          </w:p>
        </w:tc>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69">
            <w:pPr>
              <w:ind w:left="72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0</w:t>
            </w:r>
          </w:p>
        </w:tc>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6A">
            <w:pPr>
              <w:ind w:left="72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5</w:t>
            </w:r>
          </w:p>
        </w:tc>
      </w:tr>
      <w:tr>
        <w:trPr>
          <w:trHeight w:val="300" w:hRule="atLeast"/>
        </w:trPr>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6B">
            <w:pPr>
              <w:ind w:left="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Kilkenny</w:t>
            </w:r>
          </w:p>
        </w:tc>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6C">
            <w:pPr>
              <w:ind w:left="72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100</w:t>
            </w:r>
          </w:p>
        </w:tc>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6D">
            <w:pPr>
              <w:ind w:left="72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8</w:t>
            </w:r>
          </w:p>
        </w:tc>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6E">
            <w:pPr>
              <w:ind w:left="72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0</w:t>
            </w:r>
          </w:p>
        </w:tc>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6F">
            <w:pPr>
              <w:ind w:left="72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0</w:t>
            </w:r>
          </w:p>
        </w:tc>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70">
            <w:pPr>
              <w:ind w:left="72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0</w:t>
            </w:r>
          </w:p>
        </w:tc>
      </w:tr>
      <w:tr>
        <w:trPr>
          <w:trHeight w:val="300" w:hRule="atLeast"/>
        </w:trPr>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71">
            <w:pPr>
              <w:ind w:left="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Laois</w:t>
            </w:r>
          </w:p>
        </w:tc>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72">
            <w:pPr>
              <w:ind w:left="72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43</w:t>
            </w:r>
          </w:p>
        </w:tc>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73">
            <w:pPr>
              <w:ind w:left="72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1</w:t>
            </w:r>
          </w:p>
        </w:tc>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74">
            <w:pPr>
              <w:ind w:left="72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2</w:t>
            </w:r>
          </w:p>
        </w:tc>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75">
            <w:pPr>
              <w:ind w:left="72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1</w:t>
            </w:r>
          </w:p>
        </w:tc>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76">
            <w:pPr>
              <w:ind w:left="72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0</w:t>
            </w:r>
          </w:p>
        </w:tc>
      </w:tr>
      <w:tr>
        <w:trPr>
          <w:trHeight w:val="300" w:hRule="atLeast"/>
        </w:trPr>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77">
            <w:pPr>
              <w:ind w:left="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Limerick</w:t>
            </w:r>
          </w:p>
        </w:tc>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78">
            <w:pPr>
              <w:ind w:left="72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0</w:t>
            </w:r>
          </w:p>
        </w:tc>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79">
            <w:pPr>
              <w:ind w:left="72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4</w:t>
            </w:r>
          </w:p>
        </w:tc>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7A">
            <w:pPr>
              <w:ind w:left="72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3</w:t>
            </w:r>
          </w:p>
        </w:tc>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7B">
            <w:pPr>
              <w:ind w:left="72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0</w:t>
            </w:r>
          </w:p>
        </w:tc>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7C">
            <w:pPr>
              <w:ind w:left="72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0</w:t>
            </w:r>
          </w:p>
        </w:tc>
      </w:tr>
      <w:tr>
        <w:trPr>
          <w:trHeight w:val="300" w:hRule="atLeast"/>
        </w:trPr>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7D">
            <w:pPr>
              <w:ind w:left="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Louth</w:t>
            </w:r>
          </w:p>
        </w:tc>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7E">
            <w:pPr>
              <w:ind w:left="72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159</w:t>
            </w:r>
          </w:p>
        </w:tc>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7F">
            <w:pPr>
              <w:ind w:left="72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7</w:t>
            </w:r>
          </w:p>
        </w:tc>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80">
            <w:pPr>
              <w:ind w:left="72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1</w:t>
            </w:r>
          </w:p>
        </w:tc>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81">
            <w:pPr>
              <w:ind w:left="72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0</w:t>
            </w:r>
          </w:p>
        </w:tc>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82">
            <w:pPr>
              <w:ind w:left="72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36</w:t>
            </w:r>
          </w:p>
        </w:tc>
      </w:tr>
      <w:tr>
        <w:trPr>
          <w:trHeight w:val="300" w:hRule="atLeast"/>
        </w:trPr>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83">
            <w:pPr>
              <w:ind w:left="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Meath</w:t>
            </w:r>
          </w:p>
        </w:tc>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84">
            <w:pPr>
              <w:ind w:left="72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0</w:t>
            </w:r>
          </w:p>
        </w:tc>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85">
            <w:pPr>
              <w:ind w:left="72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21</w:t>
            </w:r>
          </w:p>
        </w:tc>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86">
            <w:pPr>
              <w:ind w:left="72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3</w:t>
            </w:r>
          </w:p>
        </w:tc>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87">
            <w:pPr>
              <w:ind w:left="72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0</w:t>
            </w:r>
          </w:p>
        </w:tc>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88">
            <w:pPr>
              <w:ind w:left="72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0</w:t>
            </w:r>
          </w:p>
        </w:tc>
      </w:tr>
      <w:tr>
        <w:trPr>
          <w:trHeight w:val="1260" w:hRule="atLeast"/>
        </w:trPr>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89">
            <w:pPr>
              <w:ind w:left="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Offaly</w:t>
            </w:r>
          </w:p>
        </w:tc>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8A">
            <w:pPr>
              <w:ind w:left="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N/A - areas only recently   designated as RPZs</w:t>
            </w:r>
          </w:p>
        </w:tc>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8B">
            <w:pPr>
              <w:ind w:left="72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N/A</w:t>
            </w:r>
          </w:p>
        </w:tc>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8C">
            <w:pPr>
              <w:ind w:left="72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N/A</w:t>
            </w:r>
          </w:p>
        </w:tc>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8D">
            <w:pPr>
              <w:ind w:left="72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N/A</w:t>
            </w:r>
          </w:p>
        </w:tc>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8E">
            <w:pPr>
              <w:ind w:left="72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N/A</w:t>
            </w:r>
          </w:p>
        </w:tc>
      </w:tr>
      <w:tr>
        <w:trPr>
          <w:trHeight w:val="1260" w:hRule="atLeast"/>
        </w:trPr>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8F">
            <w:pPr>
              <w:ind w:left="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Sligo</w:t>
            </w:r>
          </w:p>
        </w:tc>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90">
            <w:pPr>
              <w:ind w:left="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N/A - areas only recently   designated as RPZs</w:t>
            </w:r>
          </w:p>
        </w:tc>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91">
            <w:pPr>
              <w:ind w:left="72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N/A</w:t>
            </w:r>
          </w:p>
        </w:tc>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92">
            <w:pPr>
              <w:ind w:left="72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N/A</w:t>
            </w:r>
          </w:p>
        </w:tc>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93">
            <w:pPr>
              <w:ind w:left="72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N/A</w:t>
            </w:r>
          </w:p>
        </w:tc>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94">
            <w:pPr>
              <w:ind w:left="72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N/A</w:t>
            </w:r>
          </w:p>
        </w:tc>
      </w:tr>
      <w:tr>
        <w:trPr>
          <w:trHeight w:val="540" w:hRule="atLeast"/>
        </w:trPr>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95">
            <w:pPr>
              <w:ind w:left="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South Dublin</w:t>
            </w:r>
          </w:p>
        </w:tc>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96">
            <w:pPr>
              <w:ind w:left="72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61</w:t>
            </w:r>
          </w:p>
        </w:tc>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97">
            <w:pPr>
              <w:ind w:left="72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31</w:t>
            </w:r>
          </w:p>
        </w:tc>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98">
            <w:pPr>
              <w:ind w:left="72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0</w:t>
            </w:r>
          </w:p>
        </w:tc>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99">
            <w:pPr>
              <w:ind w:left="72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0</w:t>
            </w:r>
          </w:p>
        </w:tc>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9A">
            <w:pPr>
              <w:ind w:left="72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21</w:t>
            </w:r>
          </w:p>
        </w:tc>
      </w:tr>
      <w:tr>
        <w:trPr>
          <w:trHeight w:val="540" w:hRule="atLeast"/>
        </w:trPr>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9B">
            <w:pPr>
              <w:ind w:left="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Waterford</w:t>
            </w:r>
          </w:p>
        </w:tc>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9C">
            <w:pPr>
              <w:ind w:left="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Return awaited</w:t>
            </w:r>
          </w:p>
        </w:tc>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9D">
            <w:pPr>
              <w:ind w:left="72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w:t>
            </w:r>
          </w:p>
        </w:tc>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9E">
            <w:pPr>
              <w:ind w:left="72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w:t>
            </w:r>
          </w:p>
        </w:tc>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9F">
            <w:pPr>
              <w:ind w:left="72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w:t>
            </w:r>
          </w:p>
        </w:tc>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A0">
            <w:pPr>
              <w:ind w:left="72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w:t>
            </w:r>
          </w:p>
        </w:tc>
      </w:tr>
      <w:tr>
        <w:trPr>
          <w:trHeight w:val="300" w:hRule="atLeast"/>
        </w:trPr>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A1">
            <w:pPr>
              <w:ind w:left="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Westmeath</w:t>
            </w:r>
          </w:p>
        </w:tc>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A2">
            <w:pPr>
              <w:ind w:left="72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0</w:t>
            </w:r>
          </w:p>
        </w:tc>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A3">
            <w:pPr>
              <w:ind w:left="72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0</w:t>
            </w:r>
          </w:p>
        </w:tc>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A4">
            <w:pPr>
              <w:ind w:left="72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1</w:t>
            </w:r>
          </w:p>
        </w:tc>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A5">
            <w:pPr>
              <w:ind w:left="72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1</w:t>
            </w:r>
          </w:p>
        </w:tc>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A6">
            <w:pPr>
              <w:ind w:left="72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0</w:t>
            </w:r>
          </w:p>
        </w:tc>
      </w:tr>
      <w:tr>
        <w:trPr>
          <w:trHeight w:val="300" w:hRule="atLeast"/>
        </w:trPr>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A7">
            <w:pPr>
              <w:ind w:left="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Wexford</w:t>
            </w:r>
          </w:p>
        </w:tc>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A8">
            <w:pPr>
              <w:ind w:left="72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45</w:t>
            </w:r>
          </w:p>
        </w:tc>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A9">
            <w:pPr>
              <w:ind w:left="72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0</w:t>
            </w:r>
          </w:p>
        </w:tc>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AA">
            <w:pPr>
              <w:ind w:left="72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0</w:t>
            </w:r>
          </w:p>
        </w:tc>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AB">
            <w:pPr>
              <w:ind w:left="72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0</w:t>
            </w:r>
          </w:p>
        </w:tc>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AC">
            <w:pPr>
              <w:ind w:left="72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7</w:t>
            </w:r>
          </w:p>
        </w:tc>
      </w:tr>
      <w:tr>
        <w:trPr>
          <w:trHeight w:val="300" w:hRule="atLeast"/>
        </w:trPr>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AD">
            <w:pPr>
              <w:ind w:left="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Wicklow</w:t>
            </w:r>
          </w:p>
        </w:tc>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AE">
            <w:pPr>
              <w:ind w:left="72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0</w:t>
            </w:r>
          </w:p>
        </w:tc>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AF">
            <w:pPr>
              <w:ind w:left="72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28</w:t>
            </w:r>
          </w:p>
        </w:tc>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B0">
            <w:pPr>
              <w:ind w:left="72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0</w:t>
            </w:r>
          </w:p>
        </w:tc>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B1">
            <w:pPr>
              <w:ind w:left="72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0</w:t>
            </w:r>
          </w:p>
        </w:tc>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B2">
            <w:pPr>
              <w:ind w:left="72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0</w:t>
            </w:r>
          </w:p>
        </w:tc>
      </w:tr>
      <w:tr>
        <w:trPr>
          <w:trHeight w:val="300" w:hRule="atLeast"/>
        </w:trPr>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B3">
            <w:pPr>
              <w:ind w:left="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Total</w:t>
            </w:r>
          </w:p>
        </w:tc>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B4">
            <w:pPr>
              <w:ind w:left="72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1757</w:t>
            </w:r>
          </w:p>
        </w:tc>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B5">
            <w:pPr>
              <w:ind w:left="72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637</w:t>
            </w:r>
          </w:p>
        </w:tc>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B6">
            <w:pPr>
              <w:ind w:left="72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47</w:t>
            </w:r>
          </w:p>
        </w:tc>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B7">
            <w:pPr>
              <w:ind w:left="72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2</w:t>
            </w:r>
          </w:p>
        </w:tc>
        <w:tc>
          <w:tcPr>
            <w:tcBorders>
              <w:top w:color="808080" w:space="0" w:sz="6" w:val="single"/>
              <w:left w:color="808080" w:space="0" w:sz="6" w:val="single"/>
              <w:bottom w:color="808080" w:space="0" w:sz="6" w:val="single"/>
              <w:right w:color="808080" w:space="0" w:sz="6" w:val="single"/>
            </w:tcBorders>
            <w:tcMar>
              <w:top w:w="20.0" w:type="dxa"/>
              <w:left w:w="20.0" w:type="dxa"/>
              <w:bottom w:w="20.0" w:type="dxa"/>
              <w:right w:w="20.0" w:type="dxa"/>
            </w:tcMar>
            <w:vAlign w:val="top"/>
          </w:tcPr>
          <w:p w:rsidR="00000000" w:rsidDel="00000000" w:rsidP="00000000" w:rsidRDefault="00000000" w:rsidRPr="00000000" w14:paraId="000000B8">
            <w:pPr>
              <w:ind w:left="72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633</w:t>
            </w:r>
          </w:p>
        </w:tc>
      </w:tr>
    </w:tbl>
    <w:p w:rsidR="00000000" w:rsidDel="00000000" w:rsidP="00000000" w:rsidRDefault="00000000" w:rsidRPr="00000000" w14:paraId="000000B9">
      <w:pPr>
        <w:shd w:fill="ffffff" w:val="clear"/>
        <w:spacing w:after="240" w:before="200" w:lineRule="auto"/>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